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A848E9">
              <w:rPr>
                <w:rFonts w:ascii="Arial" w:hAnsi="Arial" w:cs="Arial"/>
                <w:sz w:val="20"/>
                <w:szCs w:val="20"/>
              </w:rPr>
              <w:t>ami (Dz. U z 2023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A848E9">
              <w:rPr>
                <w:rFonts w:ascii="Arial" w:hAnsi="Arial" w:cs="Arial"/>
                <w:sz w:val="20"/>
                <w:szCs w:val="20"/>
              </w:rPr>
              <w:t>344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469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0CCD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7BD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026C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48E9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BF7842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2</cp:revision>
  <cp:lastPrinted>2019-09-10T12:10:00Z</cp:lastPrinted>
  <dcterms:created xsi:type="dcterms:W3CDTF">2023-10-24T10:47:00Z</dcterms:created>
  <dcterms:modified xsi:type="dcterms:W3CDTF">2023-10-24T10:47:00Z</dcterms:modified>
</cp:coreProperties>
</file>